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62FA7" w:rsidRPr="00FC3F62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FC3F62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FC3F62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FC3F62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FC3F62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C3F62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FC3F62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CF0A577" w:rsidR="004B553E" w:rsidRPr="00FC3F62" w:rsidRDefault="008B325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FC3F62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akad</w:t>
            </w:r>
            <w:proofErr w:type="spellEnd"/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5D23344" w:rsidR="004B553E" w:rsidRPr="00FC3F62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262FA7" w:rsidRPr="00FC3F62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262FA7" w:rsidRPr="00FC3F62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8B3253" w:rsidRPr="00FC3F62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22407F5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Umjetnost ranoga novog vijeka na tlu Hrvatske, PU</w:t>
            </w:r>
            <w:r w:rsidR="00011841" w:rsidRPr="00FC3F62">
              <w:rPr>
                <w:rFonts w:ascii="Merriweather" w:hAnsi="Merriweather" w:cs="Times New Roman"/>
                <w:b/>
                <w:sz w:val="16"/>
                <w:szCs w:val="16"/>
              </w:rPr>
              <w:t>J</w:t>
            </w: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503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27B9DE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6</w:t>
            </w:r>
          </w:p>
        </w:tc>
      </w:tr>
      <w:tr w:rsidR="008B3253" w:rsidRPr="00FC3F62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D3F736" w:rsidR="008B3253" w:rsidRPr="00FC3F62" w:rsidRDefault="00011841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Jednopredmetni</w:t>
            </w:r>
            <w:r w:rsidR="008B3253" w:rsidRPr="00FC3F6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preddiplomski studij povijesti umjetnosti</w:t>
            </w:r>
          </w:p>
        </w:tc>
      </w:tr>
      <w:tr w:rsidR="008B3253" w:rsidRPr="00FC3F62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BA800E3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8B3253" w:rsidRPr="00FC3F62" w:rsidRDefault="008D619C" w:rsidP="008B32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8B3253" w:rsidRPr="00FC3F62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F6C0CD2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8B3253" w:rsidRPr="00FC3F62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2427F7C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46" w:rsidRPr="00FC3F6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8B3253" w:rsidRPr="00FC3F62" w:rsidRDefault="008D619C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44E2E5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8B3253" w:rsidRPr="00FC3F62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4AC4518" w:rsidR="008B3253" w:rsidRPr="00FC3F62" w:rsidRDefault="008D619C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8B3253" w:rsidRPr="00FC3F62" w:rsidRDefault="008D619C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168475B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B3253" w:rsidRPr="00FC3F62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7777777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01394F9C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P 30</w:t>
            </w:r>
          </w:p>
        </w:tc>
        <w:tc>
          <w:tcPr>
            <w:tcW w:w="416" w:type="dxa"/>
            <w:gridSpan w:val="2"/>
          </w:tcPr>
          <w:p w14:paraId="600E91B2" w14:textId="7777777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6113EC6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 30</w:t>
            </w:r>
          </w:p>
        </w:tc>
        <w:tc>
          <w:tcPr>
            <w:tcW w:w="420" w:type="dxa"/>
            <w:gridSpan w:val="2"/>
          </w:tcPr>
          <w:p w14:paraId="3163F2F8" w14:textId="7777777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8B3253" w:rsidRPr="00FC3F62" w:rsidRDefault="008B3253" w:rsidP="008B32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DBEE122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53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B3253" w:rsidRPr="00FC3F62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83666EE" w:rsidR="008B3253" w:rsidRPr="00FC3F62" w:rsidRDefault="00710F09" w:rsidP="008B32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Dvorana 113, Odjel za povijest umjetnosti, Utorkom i srijedom od 08.00 do 10.00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8B3253" w:rsidRPr="00FC3F62" w:rsidRDefault="008B3253" w:rsidP="008B325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419608C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8B3253" w:rsidRPr="00FC3F62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20C7F29" w:rsidR="008B3253" w:rsidRPr="00FC3F62" w:rsidRDefault="00710F09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D0AE75D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710F09" w:rsidRPr="00FC3F62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710F09" w:rsidRPr="00FC3F62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8B3253" w:rsidRPr="00FC3F62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A0CB5C3" w:rsidR="008B3253" w:rsidRPr="00FC3F62" w:rsidRDefault="00FC3F62" w:rsidP="00FC3F62">
            <w:pPr>
              <w:tabs>
                <w:tab w:val="left" w:pos="121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Calibri"/>
                <w:noProof/>
                <w:sz w:val="16"/>
                <w:szCs w:val="16"/>
              </w:rPr>
              <w:t>Položeni svi kolegiji s prve godine studija i stečeno najmanje 30 ECTS bodova s druge godine studija</w:t>
            </w:r>
          </w:p>
        </w:tc>
      </w:tr>
      <w:tr w:rsidR="008B3253" w:rsidRPr="00FC3F62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3253" w:rsidRPr="00FC3F62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AAF1856" w:rsidR="008B3253" w:rsidRPr="00FC3F62" w:rsidRDefault="007C5746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doc. </w:t>
            </w:r>
            <w:r w:rsidR="008B3253" w:rsidRPr="00FC3F62">
              <w:rPr>
                <w:rFonts w:ascii="Merriweather" w:hAnsi="Merriweather" w:cs="Times New Roman"/>
                <w:sz w:val="16"/>
                <w:szCs w:val="16"/>
              </w:rPr>
              <w:t xml:space="preserve">dr. sc. 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>Ana Šitina Žepina</w:t>
            </w:r>
          </w:p>
        </w:tc>
      </w:tr>
      <w:tr w:rsidR="008B3253" w:rsidRPr="00FC3F62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8B3253" w:rsidRPr="00FC3F62" w:rsidRDefault="008B3253" w:rsidP="008B32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3B78F1" w:rsidR="008B3253" w:rsidRPr="00FC3F62" w:rsidRDefault="008D619C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7C5746" w:rsidRPr="00FC3F6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asitina@unizd.hr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9B95C8" w14:textId="046CD0C9" w:rsidR="008B3253" w:rsidRPr="00FC3F62" w:rsidRDefault="008B3253" w:rsidP="008B325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ponedjeljkom 1</w:t>
            </w:r>
            <w:r w:rsidR="007C5746" w:rsidRPr="00FC3F62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 do 1</w:t>
            </w:r>
            <w:r w:rsidR="007C5746" w:rsidRPr="00FC3F62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  <w:p w14:paraId="784ABAC2" w14:textId="6E013911" w:rsidR="008B3253" w:rsidRPr="00FC3F62" w:rsidRDefault="008B3253" w:rsidP="008B325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MS </w:t>
            </w:r>
            <w:proofErr w:type="spellStart"/>
            <w:r w:rsidRPr="00FC3F62">
              <w:rPr>
                <w:rFonts w:ascii="Merriweather" w:hAnsi="Merriweather" w:cs="Times New Roman"/>
                <w:sz w:val="16"/>
                <w:szCs w:val="16"/>
              </w:rPr>
              <w:t>Teams</w:t>
            </w:r>
            <w:proofErr w:type="spellEnd"/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hAnsi="Merriweather" w:cs="Times New Roman"/>
                <w:sz w:val="16"/>
                <w:szCs w:val="16"/>
              </w:rPr>
              <w:t>platorma</w:t>
            </w:r>
            <w:proofErr w:type="spellEnd"/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 po potrebi</w:t>
            </w:r>
          </w:p>
        </w:tc>
      </w:tr>
      <w:tr w:rsidR="008B3253" w:rsidRPr="00FC3F62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B3253" w:rsidRPr="00FC3F62" w:rsidRDefault="008B3253" w:rsidP="008B32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3253" w:rsidRPr="00FC3F62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B3253" w:rsidRPr="00FC3F62" w:rsidRDefault="008B3253" w:rsidP="008B32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B3253" w:rsidRPr="00FC3F62" w:rsidRDefault="008B3253" w:rsidP="008B32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0EF18FA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20C686C1" w14:textId="77777777" w:rsidTr="00E62E7B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A6D35" w:rsidRPr="00FC3F62" w:rsidRDefault="009A6D35" w:rsidP="009A6D3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D926950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  <w:vAlign w:val="center"/>
          </w:tcPr>
          <w:p w14:paraId="639E3BA6" w14:textId="1E14E399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FC3F62">
              <w:rPr>
                <w:rFonts w:ascii="Merriweather" w:hAnsi="Merriweather"/>
                <w:b/>
                <w:sz w:val="16"/>
                <w:szCs w:val="16"/>
              </w:rPr>
              <w:t>Consultation</w:t>
            </w:r>
            <w:proofErr w:type="spellEnd"/>
            <w:r w:rsidRPr="00FC3F62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hAnsi="Merriweather"/>
                <w:b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A6D35" w:rsidRPr="00FC3F62" w:rsidRDefault="009A6D35" w:rsidP="009A6D3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9DB949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0DF2221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323A421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6D35" w:rsidRPr="00FC3F62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B4449A4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46" w:rsidRPr="00FC3F6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6D35" w:rsidRPr="00FC3F62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67717DA" w14:textId="085BD8F8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>oći identificirati temeljne karakteristike stila verbalizirajući zaključke na temelju analize likovnog materijala</w:t>
            </w:r>
          </w:p>
          <w:p w14:paraId="51DAF9A9" w14:textId="6988B4DF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spješno analizirati i kritički prosuđivati arhitektonska i djela likovne kulture renesanse i baroka u Hrvatskoj uz primjenu znanja i vještina stečenih na prethodnim semestrima studija</w:t>
            </w:r>
          </w:p>
          <w:p w14:paraId="58A89EC9" w14:textId="73CB25A0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oći objasniti i </w:t>
            </w:r>
            <w:proofErr w:type="spellStart"/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kontekstualizirati</w:t>
            </w:r>
            <w:proofErr w:type="spellEnd"/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ključne arhitektonske i likovne fenomene renesanse i baroka na tlu suvremene Hrvatske kombinirajući neke od klasičnih ali i suvremenih metodoloških alata povijesti umjetnosti</w:t>
            </w:r>
          </w:p>
          <w:p w14:paraId="69E7E1F2" w14:textId="71590B28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9A6D35" w:rsidRPr="00FC3F62">
              <w:rPr>
                <w:rFonts w:ascii="Merriweather" w:eastAsia="MS Gothic" w:hAnsi="Merriweather" w:cs="Times New Roman"/>
                <w:sz w:val="16"/>
                <w:szCs w:val="16"/>
              </w:rPr>
              <w:t>oći samostalno pripremiti odabranu temu seminarskoga rada, koristeći unaprijed određenu metodologiju, te je naposljetku jasno prezentirati</w:t>
            </w:r>
          </w:p>
          <w:p w14:paraId="7E84A0D1" w14:textId="346A0002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>ritički definirati kontekst nastanka umjetničkih djela i pojava te prepoznati i provesti analogije, sličnosti i razlike među likovnim fenomenima i uklopiti ih u određeni vremenski, društveni i kulturni kontekst</w:t>
            </w:r>
          </w:p>
          <w:p w14:paraId="2DCA1DB7" w14:textId="48942CD8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lastRenderedPageBreak/>
              <w:t>O</w:t>
            </w:r>
            <w:r w:rsidR="009A6D35" w:rsidRPr="00FC3F6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rijentirati se u kontekstu sadržaja, metoda i terminologije srodnih disciplina na jednostavnijoj razini (povijest, arheologija, etnologija, kulturna antropologija, komparativna književnost, estetika, filologija i dr.)</w:t>
            </w:r>
          </w:p>
          <w:p w14:paraId="1575E675" w14:textId="77777777" w:rsidR="009A6D35" w:rsidRPr="00FC3F62" w:rsidRDefault="00710F09" w:rsidP="00710F09">
            <w:pPr>
              <w:pStyle w:val="ListParagraph"/>
              <w:numPr>
                <w:ilvl w:val="0"/>
                <w:numId w:val="9"/>
              </w:numPr>
              <w:rPr>
                <w:rFonts w:ascii="Merriweather" w:hAnsi="Merriweather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R</w:t>
            </w:r>
            <w:r w:rsidR="009A6D35" w:rsidRPr="00FC3F62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azviti i demonstrirati visoku predanost i etički pristup u profesionalnom djelovanju</w:t>
            </w:r>
          </w:p>
          <w:p w14:paraId="13E2A08B" w14:textId="61F05CF7" w:rsidR="00710F09" w:rsidRPr="00FC3F62" w:rsidRDefault="00710F09" w:rsidP="00710F09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samostalno istražiti, pripremiti i prezentirati temu na pismeni i usmeni način prema utvrđenoj metodologiji</w:t>
            </w:r>
          </w:p>
        </w:tc>
      </w:tr>
      <w:tr w:rsidR="007C5746" w:rsidRPr="00FC3F62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DEA7C57" w14:textId="77777777" w:rsidR="009A6D35" w:rsidRPr="00FC3F62" w:rsidRDefault="009A6D35" w:rsidP="009A6D35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naučiti identificirati temeljne karakteristike stila u djelima likovnih umjetnosti i arhitekture pojedinog stilskog razdoblja</w:t>
            </w:r>
          </w:p>
          <w:p w14:paraId="07B10780" w14:textId="77777777" w:rsidR="009A6D35" w:rsidRPr="00FC3F62" w:rsidRDefault="009A6D35" w:rsidP="009A6D35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analizirati i kritički interpretirati određeni likovni ili arhitektonski fenomen ili djelo, a zaključke jasno izvesti primjenom osnovnih postulata povijesno -umjetničke metodologije i klasifikacije</w:t>
            </w:r>
          </w:p>
          <w:p w14:paraId="2D797093" w14:textId="77777777" w:rsidR="009A6D35" w:rsidRPr="00FC3F62" w:rsidRDefault="009A6D35" w:rsidP="009A6D35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poznavati i koristiti pisane izvore u analizi i interpretaciji umjetničkih djela te kritički tumačiti njihove sveze</w:t>
            </w:r>
          </w:p>
          <w:p w14:paraId="26E07E49" w14:textId="77777777" w:rsidR="009A6D35" w:rsidRPr="00FC3F62" w:rsidRDefault="009A6D35" w:rsidP="009A6D35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steći vještine prepoznavanja, analiziranja i interpretiranja određenih likovnih ili arhitektonskih fenomena ili djela te primijeniti stečeno znanje u rješavanju istraživačkih problema u stručnim radovima odgovarajuće složenosti</w:t>
            </w:r>
          </w:p>
          <w:p w14:paraId="12CA2F78" w14:textId="23741506" w:rsidR="009A6D35" w:rsidRPr="00FC3F62" w:rsidRDefault="009A6D35" w:rsidP="009A6D35">
            <w:pPr>
              <w:pStyle w:val="ListParagraph"/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C3F62">
              <w:rPr>
                <w:rFonts w:ascii="Merriweather" w:hAnsi="Merriweather" w:cs="Arial"/>
                <w:color w:val="000000" w:themeColor="text1"/>
                <w:sz w:val="16"/>
                <w:szCs w:val="16"/>
                <w:shd w:val="clear" w:color="auto" w:fill="FFFFFF"/>
              </w:rPr>
              <w:t>klasificirati osnovne sadržaje u jasne opisne kategorije relevantne za povijest arhitekture i likovnih umjetnosti, a potom je zorno prezentirati</w:t>
            </w:r>
          </w:p>
        </w:tc>
      </w:tr>
      <w:tr w:rsidR="009A6D35" w:rsidRPr="00FC3F62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6D35" w:rsidRPr="00FC3F62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7B51041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8D9C6FD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6D35" w:rsidRPr="00FC3F62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697376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03644CE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6D35" w:rsidRPr="00FC3F62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BBB9D69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0CB690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5B3CCEF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A6D35" w:rsidRPr="00FC3F62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C42AC6D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9A6D35" w:rsidRPr="00FC3F62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EE1A3A6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16AFC91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6D35" w:rsidRPr="00FC3F62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02D4366" w14:textId="77777777" w:rsidR="0067256B" w:rsidRPr="00FC3F62" w:rsidRDefault="0067256B" w:rsidP="006725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30. 01. 2025. (12:00h)</w:t>
            </w:r>
          </w:p>
          <w:p w14:paraId="30038B69" w14:textId="437F8E0D" w:rsidR="009A6D35" w:rsidRPr="00FC3F62" w:rsidRDefault="0067256B" w:rsidP="006725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13. 02. 2025. (12:00h)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9FE47D8" w:rsidR="009A6D35" w:rsidRPr="00FC3F62" w:rsidRDefault="0067256B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9A6D35" w:rsidRPr="00FC3F62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0B35BD5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Ciljevi kolegija su postizanje jasnoga uvida u osnovna znanja o arhitekturi i likovnim umjetnostima na tlu Hrvatske tijekom renesansnih i baroknih stoljeća, te stjecanje vještine kritičkoga sagledavanja ključnih oblikovnih fenomena uz prepoznavanje i mogućnost interpretacije važnijih umjetnina iz vremena i prostora kojim se kolegij bavi.</w:t>
            </w:r>
          </w:p>
        </w:tc>
      </w:tr>
      <w:tr w:rsidR="009A6D35" w:rsidRPr="00FC3F62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50AA05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RANA RENESANSA NA TLU HRVATSKE</w:t>
            </w:r>
          </w:p>
          <w:p w14:paraId="7F9749AB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Otisci humanističkoga svjetonazora tijekom prve polovice 15. st. na istočno-jadranskoj obali. Ranorenesansni oblici u likovnoj produkciji i povijesno-kulturološki uvjeti.</w:t>
            </w:r>
          </w:p>
          <w:p w14:paraId="69F22CBD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Pojava renesansnih oblika u arhitekturi i skulpturi: opus i renesansne komponente u djelu Jurja Dalmatinca i njegovoga kruga, N. Firentinca i M.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Andrijića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0AAB462D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Ivan Duknović u domovini. Odjeci panonske renesanse u Hrvatskom primorju i na kontinentu</w:t>
            </w:r>
          </w:p>
          <w:p w14:paraId="67AFD4F5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Mletački importi  i likovni utjecaji: Istra, Primorje i Kvarner (P.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Campsa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radionica, stambena i sakralna arhitektura, slikarski importi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Vivarinijevih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F89A613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Sakralna arhitektura trolisnih pročelja od Venecije do Dubrovnika</w:t>
            </w:r>
          </w:p>
          <w:p w14:paraId="3EB51665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Lombardski i toskanski doseljenici u Dubrovniku: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protohumanistička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ikonografija (Petar Martinov iz Milana); novi likovni jezik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Michelozzo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Salvi di Michele,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Il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Greco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</w:p>
          <w:p w14:paraId="44290552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Dubrovački ranorenesansni slikari: V. Lovrin, M. Hamzić i N.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Božidarević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74BDF274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Ladanjska arhitektura u Dubrovniku 15. i 16. st.</w:t>
            </w:r>
          </w:p>
          <w:p w14:paraId="360B39E9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97D87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ARHITEKTURA I LIKOVNE UMJETNOSTI 16. STOLJEĆA NA TLU HRVATSKE</w:t>
            </w:r>
          </w:p>
          <w:p w14:paraId="521194BC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Stambena, komunalna i fortifikacijska gradnja 16. st.: Zagreb, Karlovac, Sisak, Zadar, Šibenik, Hvar, Dubrovnik</w:t>
            </w:r>
          </w:p>
          <w:p w14:paraId="0783D155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Domaći graditelji, kipari i klesari 16. st.: N.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Lazanić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 Gospodnetić, T.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Bokanić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70265F8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Važniji primjeri importa mletačkog (i drugog) slikarstva od sredine 15. i tijekom 16. st.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Tizian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Tintoretto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Veronese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 i F.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Santacroce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20ECEDB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Doseljeni i domaći slikari, transfer novih stilskih elemenata (B.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Ricciardi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D2299BF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712DB2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BAROKNA ARHITEKTURA U HRVATSKIM ZEMLJAMA</w:t>
            </w:r>
          </w:p>
          <w:p w14:paraId="07F2E281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Nove političke i sigurnosne (ne)prilike prije i nakon Mira u Srijemskim Karlovcima; </w:t>
            </w:r>
          </w:p>
          <w:p w14:paraId="0BE8245E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 zadaci arhitekture i likovnih umjetnosti nakon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Tridenta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63C7D1C9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Isusovački, franjevački i pavlinski sklopovi 17. i 18. st., paradigma novog konteksta: struktura, tipološke matrice, urbanistički utjecaji; </w:t>
            </w:r>
          </w:p>
          <w:p w14:paraId="03C7E93C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Raznorodnost arhitektonskih tipova: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okašnjeli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renesansni prostori, obnovljene gotičke cjeline, crkve s četverolisnim tlocrtima, longitudinalne crkve s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trikonhalnim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svetištima; </w:t>
            </w:r>
          </w:p>
          <w:p w14:paraId="274B54C7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palača i dvoraca 18. st.; </w:t>
            </w:r>
          </w:p>
          <w:p w14:paraId="10000FB1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Rokoko u sakralnoj arhitekturi i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klasicizirajući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trendovi krajem 18. st. na kontinentu: </w:t>
            </w:r>
          </w:p>
          <w:p w14:paraId="6D66B205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Specifičnosti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klasicizirajućih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tendencija u arhitekturi Istre, Kvarnera i Dalmacije; </w:t>
            </w:r>
          </w:p>
          <w:p w14:paraId="17C856EA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Obnova Dubrovnika nakon Velike Trešnje: katedrala, crkva Sv. Vlaha, jezuitski kompleks – izvorišta stilskih specifičnosti</w:t>
            </w:r>
          </w:p>
          <w:p w14:paraId="7BBB1477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BAROKNA SKULPTURA U HRVATSKIM ZEMLJAMA</w:t>
            </w:r>
          </w:p>
          <w:p w14:paraId="530D01AE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Kasnomaniristički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ranobarokni oblici u sjevernoj Hrvatskoj: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Ackermann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Altenbach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35065225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Širenje i sazrijevanje baroknih oblika u kiparstvu kontinentalne Hrvatske 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Kommersteiner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Weinacht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Straub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4E8A186D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Važnije karakteristike lokalne produkcije u Varaždinu Osijeku; </w:t>
            </w:r>
          </w:p>
          <w:p w14:paraId="22D7F646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Kipari-redovnici: pavlini i franjevci; </w:t>
            </w:r>
          </w:p>
          <w:p w14:paraId="520FABC1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Strani kipari u kontinentalnoj Hrvatskoj: F.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Robba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3E3CDA2A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Utjecaj Graza u Zagorju: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Shokotnigg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Straub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Koeniger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Beča u Slavoniji: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Dill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3F8A48F0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Barokno kiparstvo na obali u 17. st.: drvorezbarska produkcija oltara ; </w:t>
            </w:r>
          </w:p>
          <w:p w14:paraId="371CE433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Važniji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altaristi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18. st. na Jadranu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Longhena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Garzotti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Tremignon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Sardi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Gropelli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</w:p>
          <w:p w14:paraId="6A6B372A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Kupovanje kipova u Veneciji: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Rues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Tagliapietra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Morlaiter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Klasicistička strujanja u kiparstvu 18. st.: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Marchiori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Toretti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2E3040C4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Altarističke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obiteljske radionice doseljene u Dalmaciju u 18. st; </w:t>
            </w:r>
          </w:p>
          <w:p w14:paraId="0C31785F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Piranske i koparske radionice u Istri i na Kvarneru; Srednjoeuropski utjecaji u središnjoj Istri; </w:t>
            </w:r>
          </w:p>
          <w:p w14:paraId="60E38DD5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Raspela i štukature u Dalmaciji 18. st.</w:t>
            </w:r>
          </w:p>
          <w:p w14:paraId="14C4FC7F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4175EFD" w14:textId="77777777" w:rsidR="009A6D35" w:rsidRPr="00FC3F62" w:rsidRDefault="009A6D35" w:rsidP="009A6D35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BAROKNO SLIKARSTVO U HRVATSKIM ZEMLJAMA</w:t>
            </w:r>
          </w:p>
          <w:p w14:paraId="6FA3FB5B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Osnovne značajke slikarstva 17. st. u kontinentalnoj Hrvatskoj: </w:t>
            </w:r>
          </w:p>
          <w:p w14:paraId="00EEBE09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Zidno slikarstvo 17. i početka 18. st.; </w:t>
            </w:r>
          </w:p>
          <w:p w14:paraId="61FD0901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Širenje stila putem grafičkih predložaka; </w:t>
            </w:r>
          </w:p>
          <w:p w14:paraId="434F4BDF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Krstitelj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Ranger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stil i opus;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Rangerovi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suvremenici i učenici: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Lerchinger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,; V.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Metzinger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541E8D84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Franjevci i pavlini kao naručitelji velikih oltarnih pala; Narudžbe domaćega plemstva; </w:t>
            </w:r>
          </w:p>
          <w:p w14:paraId="3327E32F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Barokno slikarstvo u Dalmaciji i Istri; Nove političke prilike i nove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naručiteljske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potrebe nakon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Tridenta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1C4360F0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Import djela ranobaroknih slikara: Palma Mlađi, njegovi suvremenici i sljedbenici; </w:t>
            </w:r>
          </w:p>
          <w:p w14:paraId="5FEA8903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Tripo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Kokolja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43973046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Slikarstvo 18. st. u Dubrovniku; </w:t>
            </w:r>
          </w:p>
          <w:p w14:paraId="1A23D4C2" w14:textId="77777777" w:rsidR="009A6D35" w:rsidRPr="00FC3F62" w:rsidRDefault="009A6D35" w:rsidP="009A6D35">
            <w:pPr>
              <w:pStyle w:val="ListParagraph"/>
              <w:numPr>
                <w:ilvl w:val="1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Federico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Benković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6E3A408E" w14:textId="6BA5DC75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Važniji primjeri importa  18. st. iz Venecije i drugih krajeva</w:t>
            </w:r>
          </w:p>
        </w:tc>
      </w:tr>
      <w:tr w:rsidR="009A6D35" w:rsidRPr="00FC3F62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5A893E" w14:textId="77777777" w:rsidR="009A6D35" w:rsidRPr="00FC3F62" w:rsidRDefault="009A6D35" w:rsidP="009A6D35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Pelc: </w:t>
            </w:r>
            <w:r w:rsidRPr="00FC3F6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Renesansa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2007., 83-107, 120-172, 178-217, 222-226, 239-241, 261-266, 277-287, 294-306, 321-405, 413-414, 418-426, 445-531, 541-548, 563-600; </w:t>
            </w:r>
          </w:p>
          <w:p w14:paraId="50500F0D" w14:textId="77777777" w:rsidR="009A6D35" w:rsidRPr="00FC3F62" w:rsidRDefault="009A6D35" w:rsidP="009A6D35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i Europa, Barok i prosvjetiteljstvo (XVII.-XVIII. stoljeće)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, sv. III.,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I. Golub), Zagreb 2003., (str. 579-598, 599-616, 619-635, 637-651, 663-674, 675-688, 689-694, 695-702); </w:t>
            </w:r>
          </w:p>
          <w:p w14:paraId="2A5E458F" w14:textId="77777777" w:rsidR="009A6D35" w:rsidRPr="00FC3F62" w:rsidRDefault="009A6D35" w:rsidP="009A6D35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Cvetnić: </w:t>
            </w:r>
            <w:r w:rsidRPr="00FC3F6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Ikonografija nakon Tridentskog sabora i hrvatska likovna baština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2007; </w:t>
            </w:r>
          </w:p>
          <w:p w14:paraId="0B89B5BE" w14:textId="7D9F3EA3" w:rsidR="009A6D35" w:rsidRPr="00FC3F62" w:rsidRDefault="009A6D35" w:rsidP="009A6D35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Horvat-Levaj, </w:t>
            </w:r>
            <w:r w:rsidRPr="00FC3F6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Barokna arhitektura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2015. (teme navedene u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silabu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9A6D35" w:rsidRPr="00FC3F62" w14:paraId="4FA6F90E" w14:textId="77777777" w:rsidTr="00554028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6D35" w:rsidRPr="00FC3F62" w:rsidRDefault="009A6D35" w:rsidP="007C5746">
            <w:pPr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3D07860" w14:textId="0D736135" w:rsidR="009A6D35" w:rsidRPr="00FC3F62" w:rsidRDefault="009A6D35" w:rsidP="007C574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Baričević: Barokno kiparstvo sjeverne Hrvatske, Zagreb, 2008; D. Botica: „Gotika u baroku. Problemi stila u arhitekturi 17. stoljeća na izabranim primjerima“, Radovi Instituta za povijest umjetnosti, 28 (2004.), 114-125; V. Bralić, N. Kudiš Burić: Slikarska baština Istre, djela štafelajnog slikarstva od 15. do 18. stoljeća na tlu Porečko-pulske biskupije, Zagreb, 2007; S. Cvetnić: Ikonografija nakon Tridentskog sabora i hrvatska likovna baština, Zagreb, 2007; C. Fisković: Ivan Duknović,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Ioannes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Dalmata u domovini, Split, 1990.; I. Fisković: „Preobrazbe rječnika kamene ornamentike u Dubrovniku 16. stoljeća“, Renesansa i renesanse u umjetnosti Hrvatske,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J. Gudelj, P. Marković), Zagreb, 2008; N. Grujić: Ladanjska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arhitketura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dubrovačkog područja, Zagreb, 1991; N. Grujić: Vrijeme ladanja: studije o ljetnikovcima Rijeke dubrovačke,  Zagreb 2003; N. Grujić: „Gotičko-renesansna arhitektura 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Dubrovnika u 15. i 16. stoljeću“, Sic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ars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deprenditur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arte, zbornik u čast Vladimira Markovića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S. Cvetnić, M. Pelc, D. Premerl), Zagreb, 2009., 235-254; K. Horvat-Levaj: Barokne palače u Dubrovniku, Zagreb-Dubrovnik, 2001; K. Horvat-Levaj / D. Baričević / M.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Repanić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-Braun: Akademska crkva sv. Katarine u Zagrebu, Zagreb, 2011; R. Ivančević / K. Prijatelj / A. Horvat / N. Šumi: Barok u Hrvatskoj i Sloveniji, Beograd-Zagreb-Mostar, 1985; R. Ivančević: „Trolisna pročelja renesansnih crkava u Hrvatskoj“, Peristil, 35-36 (1992-1993.), 85-1120; R. Ivančević: Rana renesansa u Trogiru, Split, 1997; E. Hempel: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Baroque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Architecture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Central Europe, 1965; A. Horvat: Između gotike i baroka: Umjetnost kontinentalnog dijela Hrvatske oko 1500. do oko 1700., Zagreb, 1975; A. Horvat / R. Matejčić / K. Prijatelj, Barok u Hrvatskoj, Zagreb 1982; P. Marković: Katedrala Sv.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Javova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Šibeniku: prvih 105 godina, Zagreb, 2010; V. Marković, Barokni dvorci Hrvatskog zagorja, Zagreb 1995; V. Marković, Crkve 17. i 18. stoljeća u Istri-tipologija i stil, Zagreb 2004; I. Matejčić: „Venecijanska renesansna drvena skulptura u našim krajevima. Kratka rekapitulacija i prinosi katalogu“, Prilozi povijesti umjetnosti u Dalmaciji 40 (2003-2004.), 171-214; K. Prijatelj: Dubrovačko slikarstvo 15. i 16. stoljeća; K. Prijatelj: Dalmatinsko slikarstvo 15. i 16. stoljeća, Zagreb, 1983; S. Štefanac: Kiparstvo Nikole Firentinca i njegovog kruga, Split, 2006; R. Tomić, Barokni oltari i skulptura u Dalmaciji, Zagreb 1995; Hrvatska renesansa,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M. Jurković i A.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Erlande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-Brandenburg),  Zagreb 2004; A. Žmegač: Bastioni jadranske Hrvatske, Zagreb, 2009.; Katalozi, zbornici i sl.: Dominikanci u Hrvatskoj,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I. Fisković), Zagreb, 2011.; Isusovačka baština u Hrvata: u povodu 450-te obljetnice osnutka Družbe Isusove i 500-te obljetnice rođenja Ignacija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Loyole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, katalog izložbe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Zagreb, 1992.;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Klovićev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zbornik: minijatura – crtež – grafika, 1450-1700; zbornik radova sa znanstvenog skupa povodom petstote obljetnice rođenja Jurja Julija Klovića, Zagreb, 22. – 24. listopada, 1998.,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 M. Pelc), Zagreb, 2001.; Kultura pavlina u Hrvatskoj: 1244.-1786: slikarstvo kiparstvo, arhitektura; umjetnički obrt, književnost, glazba, prosvjeta, ljekarstvo, gospodarstvo,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 Đ. Cvitanović, V. Maleković, J. Petričević), Zagreb, 1992.; Likovna kultura Dubrovnika 15. i 16. stoljeća, Zbornik radova sa simpozija Likovna kultura Dubrovnika 15. i 16. stoljeća,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 I. Fisković), Zagreb, 1991.; Milost susreta - Umjetnička baština Franjevačke provincije sv. Jeronima,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 I. Fisković), Zagreb, 2011.; Mir i dobro, Umjetničko i kulturno naslijeđe Hrvatske franjevačke provincije Sv. Ćirila i Metoda,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M. Mirković, F. E.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Hoško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), Zagreb, 2000.; Sveti trag: Devetsto godina umjetnosti Zagrebačke nadbiskupije, katalog izložbe,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T. Lukšić), Zagreb, 1994.;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Tizian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Tintoretto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Veronese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, veliki majstori renesanse, katalog izložbe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 R. Tomić), Zagreb, 2011.; Umjetnička baština Zadarske nadbiskupije (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N. Jakšić): N. Jakšić i R. Tomić: Zlatarstvo (Zadar, 2004.), E.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R. Tomić: Slikarstvo (Zadar, 2006.), N. Jakšić i E.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: Kiparstvo I.; R. Tomić: Kiparstvo II., Zadar, 2008.</w:t>
            </w:r>
          </w:p>
        </w:tc>
      </w:tr>
      <w:tr w:rsidR="009A6D35" w:rsidRPr="00FC3F62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C9FA008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www.ipu.hr, www.dvorci.hr http://ik-ranger.net  www.hrcak.hr www.jstor.org</w:t>
            </w:r>
          </w:p>
        </w:tc>
      </w:tr>
      <w:tr w:rsidR="009A6D35" w:rsidRPr="00FC3F62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6D35" w:rsidRPr="00FC3F62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23F8213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6D35" w:rsidRPr="00FC3F62" w:rsidRDefault="009A6D35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6D35" w:rsidRPr="00FC3F62" w:rsidRDefault="009A6D35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6D35" w:rsidRPr="00FC3F62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9259ED5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6D35" w:rsidRPr="00FC3F62" w:rsidRDefault="009A6D35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A6D35" w:rsidRPr="00FC3F62" w:rsidRDefault="008D619C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6D35" w:rsidRPr="00FC3F62" w:rsidRDefault="009A6D35" w:rsidP="009A6D3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A6D35" w:rsidRPr="00FC3F62" w:rsidRDefault="008D619C" w:rsidP="009A6D3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A6D35" w:rsidRPr="00FC3F62" w:rsidRDefault="008D619C" w:rsidP="009A6D3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6D35" w:rsidRPr="00FC3F6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10F09" w:rsidRPr="00FC3F62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10F09" w:rsidRPr="00FC3F62" w:rsidRDefault="00710F09" w:rsidP="00710F0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AED89EF" w:rsidR="00710F09" w:rsidRPr="00FC3F62" w:rsidRDefault="00710F09" w:rsidP="00710F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50% seminarski rad;  25% kolokvij 1, 25% kolokvij 2 (ili 50% završni ispit)</w:t>
            </w:r>
          </w:p>
        </w:tc>
      </w:tr>
      <w:tr w:rsidR="009A6D35" w:rsidRPr="00FC3F62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0842DC8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6D35" w:rsidRPr="00FC3F62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0BFEE50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60 – 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6D35" w:rsidRPr="00FC3F62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ED7A3BD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70 – 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6D35" w:rsidRPr="00FC3F62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17C79B0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80 – 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6D35" w:rsidRPr="00FC3F62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40ED01F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više od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6D35" w:rsidRPr="00FC3F62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6D35" w:rsidRPr="00FC3F62" w:rsidRDefault="008D619C" w:rsidP="009A6D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D35" w:rsidRPr="00FC3F6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6D35" w:rsidRPr="00FC3F62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6D35" w:rsidRPr="00FC3F62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6D35" w:rsidRPr="00FC3F62" w:rsidRDefault="009A6D35" w:rsidP="009A6D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C3F62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FC3F6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FC3F6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FC3F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C3F62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F6F4CE1" w:rsidR="009A6D35" w:rsidRPr="00FC3F62" w:rsidRDefault="009A6D35" w:rsidP="009A6D3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MS </w:t>
            </w:r>
            <w:proofErr w:type="spellStart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>Teams</w:t>
            </w:r>
            <w:proofErr w:type="spellEnd"/>
            <w:r w:rsidRPr="00FC3F6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platforma pa su studentima potrebni AAI računi. </w:t>
            </w:r>
          </w:p>
        </w:tc>
      </w:tr>
    </w:tbl>
    <w:p w14:paraId="246B856A" w14:textId="77777777" w:rsidR="00794496" w:rsidRPr="00FC3F62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FC3F6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1ECC" w14:textId="77777777" w:rsidR="008D619C" w:rsidRDefault="008D619C" w:rsidP="009947BA">
      <w:pPr>
        <w:spacing w:before="0" w:after="0"/>
      </w:pPr>
      <w:r>
        <w:separator/>
      </w:r>
    </w:p>
  </w:endnote>
  <w:endnote w:type="continuationSeparator" w:id="0">
    <w:p w14:paraId="072F2767" w14:textId="77777777" w:rsidR="008D619C" w:rsidRDefault="008D619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8486" w14:textId="77777777" w:rsidR="008D619C" w:rsidRDefault="008D619C" w:rsidP="009947BA">
      <w:pPr>
        <w:spacing w:before="0" w:after="0"/>
      </w:pPr>
      <w:r>
        <w:separator/>
      </w:r>
    </w:p>
  </w:footnote>
  <w:footnote w:type="continuationSeparator" w:id="0">
    <w:p w14:paraId="4F1CD0AD" w14:textId="77777777" w:rsidR="008D619C" w:rsidRDefault="008D619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4D3"/>
    <w:multiLevelType w:val="hybridMultilevel"/>
    <w:tmpl w:val="E63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75A"/>
    <w:multiLevelType w:val="hybridMultilevel"/>
    <w:tmpl w:val="6D164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64E29"/>
    <w:multiLevelType w:val="hybridMultilevel"/>
    <w:tmpl w:val="9D46F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499E"/>
    <w:multiLevelType w:val="hybridMultilevel"/>
    <w:tmpl w:val="91525926"/>
    <w:lvl w:ilvl="0" w:tplc="5DB8D3E4"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1E29"/>
    <w:multiLevelType w:val="hybridMultilevel"/>
    <w:tmpl w:val="535AF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95CFA"/>
    <w:multiLevelType w:val="hybridMultilevel"/>
    <w:tmpl w:val="E8F22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F22C0"/>
    <w:multiLevelType w:val="hybridMultilevel"/>
    <w:tmpl w:val="A018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500E9"/>
    <w:multiLevelType w:val="hybridMultilevel"/>
    <w:tmpl w:val="31560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C7E08"/>
    <w:multiLevelType w:val="hybridMultilevel"/>
    <w:tmpl w:val="7A6CE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B4E9E"/>
    <w:multiLevelType w:val="hybridMultilevel"/>
    <w:tmpl w:val="B17C7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6B1358"/>
    <w:multiLevelType w:val="hybridMultilevel"/>
    <w:tmpl w:val="81CAC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F0694"/>
    <w:multiLevelType w:val="hybridMultilevel"/>
    <w:tmpl w:val="154A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1841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2FA7"/>
    <w:rsid w:val="0028545A"/>
    <w:rsid w:val="002E1CE6"/>
    <w:rsid w:val="002F2D22"/>
    <w:rsid w:val="00310F9A"/>
    <w:rsid w:val="00326091"/>
    <w:rsid w:val="00343EEA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7256B"/>
    <w:rsid w:val="00684BBC"/>
    <w:rsid w:val="006B4920"/>
    <w:rsid w:val="00700D7A"/>
    <w:rsid w:val="00710F09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5746"/>
    <w:rsid w:val="007D4D2D"/>
    <w:rsid w:val="00865776"/>
    <w:rsid w:val="00874D5D"/>
    <w:rsid w:val="00891C60"/>
    <w:rsid w:val="008942F0"/>
    <w:rsid w:val="008B3253"/>
    <w:rsid w:val="008B3E1E"/>
    <w:rsid w:val="008D45DB"/>
    <w:rsid w:val="008D619C"/>
    <w:rsid w:val="0090214F"/>
    <w:rsid w:val="009163E6"/>
    <w:rsid w:val="009760E8"/>
    <w:rsid w:val="009947BA"/>
    <w:rsid w:val="00997F41"/>
    <w:rsid w:val="009A3A9D"/>
    <w:rsid w:val="009A6D35"/>
    <w:rsid w:val="009C47A8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356AC"/>
    <w:rsid w:val="00D5334D"/>
    <w:rsid w:val="00D5523D"/>
    <w:rsid w:val="00D67B3E"/>
    <w:rsid w:val="00D944DF"/>
    <w:rsid w:val="00DD110C"/>
    <w:rsid w:val="00DE6D53"/>
    <w:rsid w:val="00E06E39"/>
    <w:rsid w:val="00E07D73"/>
    <w:rsid w:val="00E17D18"/>
    <w:rsid w:val="00E30E67"/>
    <w:rsid w:val="00EB5A72"/>
    <w:rsid w:val="00ED4902"/>
    <w:rsid w:val="00EE2A45"/>
    <w:rsid w:val="00F02A8F"/>
    <w:rsid w:val="00F07B94"/>
    <w:rsid w:val="00F22855"/>
    <w:rsid w:val="00F513E0"/>
    <w:rsid w:val="00F566DA"/>
    <w:rsid w:val="00F82834"/>
    <w:rsid w:val="00F84F5E"/>
    <w:rsid w:val="00FC2198"/>
    <w:rsid w:val="00FC283E"/>
    <w:rsid w:val="00FC3F62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B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tina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Šitina Žepina</cp:lastModifiedBy>
  <cp:revision>14</cp:revision>
  <cp:lastPrinted>2021-02-12T11:27:00Z</cp:lastPrinted>
  <dcterms:created xsi:type="dcterms:W3CDTF">2022-09-26T16:04:00Z</dcterms:created>
  <dcterms:modified xsi:type="dcterms:W3CDTF">2024-09-13T10:08:00Z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